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3"/>
        <w:widowControl/>
        <w:jc w:val="center"/>
      </w:pPr>
      <w:r>
        <w:rPr>
          <w:rStyle w:val="17"/>
        </w:rPr>
        <w:t>Sentence Punctuation Pattern Assignment</w:t>
      </w:r>
    </w:p>
    <w:p>
      <w:pPr>
        <w:pStyle w:val="13"/>
        <w:widowControl/>
      </w:pPr>
      <w:r>
        <w:t>Name:</w:t>
      </w:r>
      <w:r>
        <w:rPr>
          <w:lang w:val="en-US"/>
        </w:rPr>
        <w:t>Brandin Stallworth</w:t>
      </w:r>
      <w:r>
        <w:br/>
      </w:r>
      <w:r>
        <w:t>Date:</w:t>
      </w:r>
      <w:r>
        <w:rPr>
          <w:lang w:val="en-US"/>
        </w:rPr>
        <w:t>10/6/15</w:t>
      </w:r>
    </w:p>
    <w:p>
      <w:pPr>
        <w:pStyle w:val="13"/>
        <w:widowControl/>
      </w:pPr>
      <w:r>
        <w:t xml:space="preserve">Directions:  Use the </w:t>
      </w:r>
      <w:r>
        <w:fldChar w:fldCharType="begin"/>
      </w:r>
      <w:r>
        <w:instrText xml:space="preserve"> HYPERLINK "http://www.wwnorton.com/college/english/bullock2_readings_handbook_ebook/welcome.asp" </w:instrText>
      </w:r>
      <w:r>
        <w:fldChar w:fldCharType="separate"/>
      </w:r>
      <w:r>
        <w:rPr>
          <w:rStyle w:val="16"/>
        </w:rPr>
        <w:t>Norton E Book Handbook</w:t>
      </w:r>
      <w:r>
        <w:fldChar w:fldCharType="end"/>
      </w:r>
      <w:r>
        <w:t xml:space="preserve"> to help you identify sentence constructions and complete the assignment.  </w:t>
      </w:r>
    </w:p>
    <w:p>
      <w:pPr>
        <w:pStyle w:val="13"/>
        <w:widowControl/>
      </w:pPr>
      <w:r>
        <w:rPr>
          <w:rStyle w:val="17"/>
        </w:rPr>
        <w:t>Part 1: Defining sentence elements and patterns.</w:t>
      </w:r>
      <w:r>
        <w:t xml:space="preserve">  Define or describe the following sentence construction terminology, </w:t>
      </w:r>
      <w:r>
        <w:rPr>
          <w:rStyle w:val="15"/>
        </w:rPr>
        <w:t>in your own words</w:t>
      </w:r>
      <w:r>
        <w:t xml:space="preserve"> (not copied directly from any other source).  Write your answers in complete, grammatically correct sentences.</w:t>
      </w:r>
    </w:p>
    <w:p>
      <w:pPr>
        <w:widowControl/>
        <w:numPr>
          <w:ilvl w:val="0"/>
          <w:numId w:val="1"/>
        </w:numPr>
        <w:spacing w:before="0" w:beforeAutospacing="1" w:after="0" w:afterAutospacing="1"/>
        <w:ind w:left="720" w:hanging="360"/>
      </w:pPr>
      <w:r>
        <w:t>Phrase</w:t>
      </w:r>
      <w:r>
        <w:rPr>
          <w:lang w:val="en-US"/>
        </w:rPr>
        <w:t>- a phrase is a combination of words that does not include a subject or a verb</w:t>
      </w:r>
      <w:r>
        <w:rPr>
          <w:lang w:val="en-US"/>
        </w:rPr>
        <w:tab/>
      </w:r>
    </w:p>
    <w:p>
      <w:pPr>
        <w:widowControl/>
        <w:numPr>
          <w:ilvl w:val="0"/>
          <w:numId w:val="1"/>
        </w:numPr>
        <w:spacing w:before="0" w:beforeAutospacing="1" w:after="0" w:afterAutospacing="1"/>
        <w:ind w:left="720" w:hanging="360"/>
      </w:pPr>
      <w:r>
        <w:t>Clause</w:t>
      </w:r>
      <w:r>
        <w:rPr>
          <w:lang w:val="en-US"/>
        </w:rPr>
        <w:t>-a clause is a combination of words that includes a subject and a verb</w:t>
      </w:r>
    </w:p>
    <w:p>
      <w:pPr>
        <w:widowControl/>
        <w:numPr>
          <w:ilvl w:val="0"/>
          <w:numId w:val="1"/>
        </w:numPr>
        <w:spacing w:before="0" w:beforeAutospacing="1" w:after="0" w:afterAutospacing="1"/>
        <w:ind w:left="720" w:hanging="360"/>
      </w:pPr>
      <w:r>
        <w:t>independent clause</w:t>
      </w:r>
      <w:r>
        <w:rPr>
          <w:lang w:val="en-US"/>
        </w:rPr>
        <w:t>-an independent clause is a clause that can stand on its own in a sentence</w:t>
      </w:r>
    </w:p>
    <w:p>
      <w:pPr>
        <w:widowControl/>
        <w:numPr>
          <w:ilvl w:val="0"/>
          <w:numId w:val="1"/>
        </w:numPr>
        <w:spacing w:before="0" w:beforeAutospacing="1" w:after="0" w:afterAutospacing="1"/>
        <w:ind w:left="720" w:hanging="360"/>
      </w:pPr>
      <w:r>
        <w:t>dependent clause</w:t>
      </w:r>
      <w:r>
        <w:rPr>
          <w:lang w:val="en-US"/>
        </w:rPr>
        <w:t>-a dependent clause is a clause that cannot stand on its on in a sentence</w:t>
      </w:r>
    </w:p>
    <w:p>
      <w:pPr>
        <w:widowControl/>
        <w:numPr>
          <w:ilvl w:val="0"/>
          <w:numId w:val="1"/>
        </w:numPr>
        <w:spacing w:before="0" w:beforeAutospacing="1" w:after="0" w:afterAutospacing="1"/>
        <w:ind w:left="720" w:hanging="360"/>
      </w:pPr>
      <w:r>
        <w:t>simple sentence</w:t>
      </w:r>
      <w:r>
        <w:rPr>
          <w:lang w:val="en-US"/>
        </w:rPr>
        <w:t xml:space="preserve">- a simple sentence is a sentence with one independent clause </w:t>
      </w:r>
    </w:p>
    <w:p>
      <w:pPr>
        <w:widowControl/>
        <w:numPr>
          <w:ilvl w:val="0"/>
          <w:numId w:val="1"/>
        </w:numPr>
        <w:spacing w:before="0" w:beforeAutospacing="1" w:after="0" w:afterAutospacing="1"/>
        <w:ind w:left="720" w:hanging="360"/>
      </w:pPr>
      <w:r>
        <w:t>compound sentence</w:t>
      </w:r>
      <w:r>
        <w:rPr>
          <w:lang w:val="en-US"/>
        </w:rPr>
        <w:t>-a compound sentence is a sentence with two or more independent clauses</w:t>
      </w:r>
    </w:p>
    <w:p>
      <w:pPr>
        <w:widowControl/>
        <w:numPr>
          <w:ilvl w:val="0"/>
          <w:numId w:val="1"/>
        </w:numPr>
        <w:spacing w:before="0" w:beforeAutospacing="1" w:after="0" w:afterAutospacing="1"/>
        <w:ind w:left="720" w:hanging="360"/>
      </w:pPr>
      <w:r>
        <w:t>complex sentence</w:t>
      </w:r>
      <w:r>
        <w:rPr>
          <w:lang w:val="en-US"/>
        </w:rPr>
        <w:t xml:space="preserve">-a complex sentence is a sentence with one independent and dependent clause </w:t>
      </w:r>
    </w:p>
    <w:p>
      <w:pPr>
        <w:widowControl/>
        <w:numPr>
          <w:ilvl w:val="0"/>
          <w:numId w:val="1"/>
        </w:numPr>
        <w:spacing w:before="0" w:beforeAutospacing="1" w:after="0" w:afterAutospacing="1"/>
        <w:ind w:left="720" w:hanging="360"/>
      </w:pPr>
      <w:r>
        <w:t>compound-complex sentence</w:t>
      </w:r>
      <w:r>
        <w:rPr>
          <w:lang w:val="en-US"/>
        </w:rPr>
        <w:t>-a complex-complex sentence is a sentence with one or more independent clause and one dependent clause</w:t>
      </w:r>
    </w:p>
    <w:p>
      <w:pPr>
        <w:pStyle w:val="13"/>
        <w:widowControl/>
      </w:pPr>
      <w:r>
        <w:rPr>
          <w:rStyle w:val="17"/>
        </w:rPr>
        <w:t>Part 2: Demonstrating sentence construction knowledge.</w:t>
      </w:r>
      <w:r>
        <w:t xml:space="preserve"> Write two sentences which exemplify each of the sentences patterns below.  One of the two example sentences will come from either the </w:t>
      </w:r>
      <w:r>
        <w:rPr>
          <w:rStyle w:val="15"/>
        </w:rPr>
        <w:fldChar w:fldCharType="begin"/>
      </w:r>
      <w:r>
        <w:rPr>
          <w:rStyle w:val="15"/>
        </w:rPr>
        <w:instrText xml:space="preserve"> HYPERLINK "http://grammar.ccc.commnet.edu/grammar/" </w:instrText>
      </w:r>
      <w:r>
        <w:rPr>
          <w:rStyle w:val="15"/>
        </w:rPr>
        <w:fldChar w:fldCharType="separate"/>
      </w:r>
      <w:r>
        <w:rPr>
          <w:rStyle w:val="16"/>
        </w:rPr>
        <w:t>Guide to Grammar and Writing</w:t>
      </w:r>
      <w:r>
        <w:rPr>
          <w:rStyle w:val="15"/>
        </w:rPr>
        <w:fldChar w:fldCharType="end"/>
      </w:r>
      <w:r>
        <w:t xml:space="preserve"> or the </w:t>
      </w:r>
      <w:r>
        <w:fldChar w:fldCharType="begin"/>
      </w:r>
      <w:r>
        <w:instrText xml:space="preserve"> HYPERLINK "http://owl.english.purdue.edu/" </w:instrText>
      </w:r>
      <w:r>
        <w:fldChar w:fldCharType="separate"/>
      </w:r>
      <w:r>
        <w:rPr>
          <w:rStyle w:val="16"/>
        </w:rPr>
        <w:t>Purdue University OWL</w:t>
      </w:r>
      <w:r>
        <w:fldChar w:fldCharType="end"/>
      </w:r>
      <w:r>
        <w:t>.  The other sentence will be one you have already written in one of your paragraphs or essays, or one which you have reconstructed from your previously written paragraphs or essays.  Identify the source of each copied sentence in parentheses as follows: (GGW) or (Purdue). Do not get your examples from only one of these sources—use both.</w:t>
      </w:r>
    </w:p>
    <w:p>
      <w:pPr>
        <w:pStyle w:val="13"/>
        <w:widowControl/>
        <w:rPr>
          <w:lang w:val="en-US"/>
        </w:rPr>
      </w:pPr>
      <w:r>
        <w:t xml:space="preserve">Independent Clause. [S1] </w:t>
      </w:r>
      <w:r>
        <w:rPr>
          <w:lang w:val="en-US"/>
        </w:rPr>
        <w:t xml:space="preserve">                                                                 My yard is now quiet. (GGW)      </w:t>
      </w:r>
    </w:p>
    <w:p>
      <w:pPr>
        <w:pStyle w:val="13"/>
        <w:widowControl/>
      </w:pPr>
      <w:r>
        <w:rPr>
          <w:lang w:val="en-US"/>
        </w:rPr>
        <w:t xml:space="preserve">My mother read to me while I was in bed or doing homework.                 </w:t>
      </w:r>
    </w:p>
    <w:p>
      <w:pPr>
        <w:pStyle w:val="13"/>
        <w:widowControl/>
      </w:pPr>
      <w:r>
        <w:t>Independent clause; independent clause.  </w:t>
      </w:r>
    </w:p>
    <w:p>
      <w:pPr>
        <w:pStyle w:val="13"/>
        <w:widowControl/>
        <w:rPr>
          <w:lang w:val="en-US"/>
        </w:rPr>
      </w:pPr>
      <w:r>
        <w:rPr>
          <w:lang w:val="en-US"/>
        </w:rPr>
        <w:t>Birds fly.</w:t>
      </w:r>
    </w:p>
    <w:p>
      <w:pPr>
        <w:pStyle w:val="13"/>
        <w:widowControl/>
        <w:rPr>
          <w:lang w:val="en-US"/>
        </w:rPr>
      </w:pPr>
      <w:r>
        <w:rPr>
          <w:lang w:val="en-US"/>
        </w:rPr>
        <w:t>Birds are feathered creatures (GGW)</w:t>
      </w:r>
    </w:p>
    <w:p>
      <w:pPr>
        <w:pStyle w:val="13"/>
        <w:widowControl/>
      </w:pPr>
    </w:p>
    <w:p>
      <w:pPr>
        <w:pStyle w:val="13"/>
        <w:widowControl/>
      </w:pPr>
      <w:r>
        <w:t xml:space="preserve">Independent clause; </w:t>
      </w:r>
      <w:r>
        <w:rPr>
          <w:rStyle w:val="15"/>
        </w:rPr>
        <w:t>therefore</w:t>
      </w:r>
      <w:r>
        <w:t xml:space="preserve">, independent clause. [P2a] </w:t>
      </w:r>
      <w:r>
        <w:br/>
      </w:r>
      <w:r>
        <w:t xml:space="preserve">                        </w:t>
      </w:r>
      <w:r>
        <w:rPr>
          <w:rStyle w:val="15"/>
        </w:rPr>
        <w:t>         ;  however,</w:t>
      </w:r>
      <w:r>
        <w:br/>
      </w:r>
      <w:r>
        <w:rPr>
          <w:rStyle w:val="15"/>
        </w:rPr>
        <w:t>                                 ;  for example,</w:t>
      </w:r>
      <w:r>
        <w:br/>
      </w:r>
      <w:r>
        <w:rPr>
          <w:rFonts w:hint="default"/>
          <w:lang w:val="en-US"/>
        </w:rPr>
        <w:t>”</w:t>
      </w:r>
      <w:r>
        <w:rPr>
          <w:lang w:val="en-US"/>
        </w:rPr>
        <w:t>O, be some other name!</w:t>
      </w:r>
      <w:r>
        <w:rPr>
          <w:rFonts w:hint="default"/>
          <w:lang w:val="en-US"/>
        </w:rPr>
        <w:t>”exclaims Juliet (GGW)</w:t>
      </w:r>
      <w:r>
        <w:br/>
      </w:r>
    </w:p>
    <w:p>
      <w:pPr>
        <w:pStyle w:val="13"/>
        <w:widowControl/>
        <w:rPr>
          <w:lang w:val="en-US"/>
        </w:rPr>
      </w:pPr>
      <w:r>
        <w:t xml:space="preserve">Independent clause, </w:t>
      </w:r>
      <w:r>
        <w:rPr>
          <w:rStyle w:val="15"/>
        </w:rPr>
        <w:t>and</w:t>
      </w:r>
      <w:r>
        <w:t xml:space="preserve"> independent clause. [P1a]        </w:t>
      </w:r>
      <w:r>
        <w:rPr>
          <w:lang w:val="en-US"/>
        </w:rPr>
        <w:t xml:space="preserve">                                                </w:t>
      </w:r>
    </w:p>
    <w:p>
      <w:pPr>
        <w:widowControl/>
        <w:jc w:val="left"/>
        <w:rPr>
          <w:rFonts w:hint="default" w:ascii="Times New Roman" w:hAnsi="Times New Roman" w:cs="Times New Roman"/>
        </w:rPr>
      </w:pPr>
      <w:r>
        <w:rPr>
          <w:lang w:val="en-US"/>
        </w:rPr>
        <w:t xml:space="preserve"> </w:t>
      </w:r>
      <w:r>
        <w:rPr>
          <w:rFonts w:hint="default" w:ascii="Times New Roman" w:hAnsi="Times New Roman" w:eastAsia="SimSun" w:cs="Times New Roman"/>
          <w:kern w:val="0"/>
          <w:sz w:val="24"/>
          <w:szCs w:val="24"/>
          <w:lang w:val="en-US" w:eastAsia="zh-CN" w:bidi="ar-SA"/>
        </w:rPr>
        <w:t>Jim studied in the Sweet Shop for his chemistry quiz.(purdue)</w:t>
      </w:r>
    </w:p>
    <w:p>
      <w:pPr>
        <w:pStyle w:val="13"/>
        <w:widowControl/>
      </w:pPr>
      <w:r>
        <w:rPr>
          <w:rStyle w:val="17"/>
        </w:rPr>
        <w:t>Dependent Clause</w:t>
      </w:r>
      <w:r>
        <w:rPr>
          <w:lang w:val="en-US"/>
        </w:rPr>
        <w:t xml:space="preserve">       </w:t>
      </w:r>
      <w:r>
        <w:t>     </w:t>
      </w:r>
    </w:p>
    <w:p>
      <w:pPr>
        <w:pStyle w:val="13"/>
        <w:widowControl/>
      </w:pPr>
      <w:r>
        <w:t xml:space="preserve">           </w:t>
      </w:r>
    </w:p>
    <w:p>
      <w:pPr>
        <w:pStyle w:val="13"/>
        <w:widowControl/>
        <w:rPr>
          <w:lang w:val="en-US"/>
        </w:rPr>
      </w:pPr>
      <w:r>
        <w:rPr>
          <w:rStyle w:val="15"/>
        </w:rPr>
        <w:t xml:space="preserve">Although </w:t>
      </w:r>
      <w:r>
        <w:t>dependent clause, independent clause. [P1b]</w:t>
      </w:r>
      <w:r>
        <w:rPr>
          <w:lang w:val="en-US"/>
        </w:rPr>
        <w:t xml:space="preserve">                                              Consequently, our celebration of howard stern, Don Imus, and heroes of </w:t>
      </w:r>
      <w:r>
        <w:rPr>
          <w:rFonts w:hint="default"/>
          <w:lang w:val="en-US"/>
        </w:rPr>
        <w:t>“shock radio” might be evidence of a certain loss of moral focus. (GGW)</w:t>
      </w:r>
    </w:p>
    <w:p>
      <w:pPr>
        <w:pStyle w:val="13"/>
        <w:widowControl/>
      </w:pPr>
    </w:p>
    <w:p>
      <w:pPr>
        <w:pStyle w:val="13"/>
        <w:widowControl/>
      </w:pPr>
      <w:r>
        <w:t xml:space="preserve">Independent clause </w:t>
      </w:r>
      <w:r>
        <w:rPr>
          <w:rStyle w:val="15"/>
        </w:rPr>
        <w:t>although</w:t>
      </w:r>
      <w:r>
        <w:t xml:space="preserve"> dependent clause. [P1j]  </w:t>
      </w:r>
    </w:p>
    <w:p>
      <w:pPr>
        <w:pStyle w:val="13"/>
        <w:widowControl/>
        <w:rPr>
          <w:lang w:val="en-US"/>
        </w:rPr>
      </w:pPr>
      <w:r>
        <w:rPr>
          <w:lang w:val="en-US"/>
        </w:rPr>
        <w:t>What the organizers of the 1969 woodstock concert did not anticipate, was the turnout. (GGW)</w:t>
      </w:r>
    </w:p>
    <w:p>
      <w:pPr>
        <w:pStyle w:val="13"/>
        <w:widowControl/>
      </w:pPr>
      <w:r>
        <w:t>Independent clause, unnecessary information, clause. [P1e]</w:t>
      </w:r>
      <w:r>
        <w:br/>
      </w:r>
      <w:r>
        <w:rPr>
          <w:lang w:val="en-US"/>
        </w:rPr>
        <w:t>With as little as two servings of vegetables a day,it seems to me, you can improve your eating habits. (GGW)</w:t>
      </w:r>
    </w:p>
    <w:p>
      <w:pPr>
        <w:pStyle w:val="13"/>
        <w:widowControl/>
      </w:pPr>
    </w:p>
    <w:p>
      <w:pPr>
        <w:pStyle w:val="13"/>
        <w:widowControl/>
      </w:pPr>
      <w:r>
        <w:t xml:space="preserve">Examples:      _________ , I believe, _________.       _________ , on the other hand, _____ </w:t>
      </w:r>
      <w:r>
        <w:rPr>
          <w:lang w:val="en-US"/>
        </w:rPr>
        <w:t>.</w:t>
      </w:r>
    </w:p>
    <w:p>
      <w:pPr>
        <w:pStyle w:val="13"/>
        <w:widowControl/>
      </w:pPr>
      <w:r>
        <w:t>Independent clause necessary information clause. [P-1d/P-1j]</w:t>
      </w:r>
    </w:p>
    <w:p>
      <w:pPr>
        <w:pStyle w:val="13"/>
        <w:widowControl/>
      </w:pPr>
      <w:r>
        <w:rPr>
          <w:lang w:val="en-US"/>
        </w:rPr>
        <w:t>Athens, Georgia,has been famous since the 1970</w:t>
      </w:r>
      <w:r>
        <w:rPr>
          <w:rFonts w:hint="default"/>
          <w:lang w:val="en-US"/>
        </w:rPr>
        <w:t>’s for its thriving music scene. (GGW)</w:t>
      </w:r>
      <w:bookmarkStart w:id="0" w:name="_GoBack"/>
      <w:bookmarkEnd w:id="0"/>
      <w:r>
        <w:br/>
      </w:r>
    </w:p>
    <w:p>
      <w:pPr>
        <w:pStyle w:val="13"/>
        <w:widowControl/>
      </w:pPr>
      <w:r>
        <w:t xml:space="preserve">Examples: The class </w:t>
      </w:r>
      <w:r>
        <w:rPr>
          <w:rStyle w:val="15"/>
        </w:rPr>
        <w:t>that I failed</w:t>
      </w:r>
      <w:r>
        <w:t xml:space="preserve"> was difficult. The woman </w:t>
      </w:r>
      <w:r>
        <w:rPr>
          <w:rStyle w:val="15"/>
        </w:rPr>
        <w:t>with diabetes</w:t>
      </w:r>
      <w:r>
        <w:t xml:space="preserve"> was frequently thirsty.</w:t>
      </w:r>
    </w:p>
    <w:p>
      <w:pPr>
        <w:pStyle w:val="13"/>
        <w:widowControl/>
      </w:pPr>
      <w:r>
        <w:t>Independent clause: word, word, word. [P6a/P1c</w:t>
      </w:r>
    </w:p>
    <w:p>
      <w:pPr>
        <w:pStyle w:val="13"/>
        <w:widowControl/>
      </w:pPr>
    </w:p>
    <w:p>
      <w:pPr>
        <w:pStyle w:val="13"/>
        <w:widowControl/>
      </w:pPr>
      <w:r>
        <w:t>Independent clause: phrase, phrase, phrase. [P6a/P1c]</w:t>
      </w:r>
    </w:p>
    <w:p>
      <w:pPr>
        <w:pStyle w:val="13"/>
        <w:widowControl/>
      </w:pPr>
      <w:r>
        <w:t>Independent clause: independent clause; independent clause. [P6a/P2a]</w:t>
      </w:r>
    </w:p>
    <w:p>
      <w:pPr>
        <w:pStyle w:val="13"/>
        <w:widowControl/>
        <w:rPr>
          <w:lang w:val="en-US"/>
        </w:rPr>
      </w:pPr>
      <w:r>
        <w:rPr>
          <w:lang w:val="en-US"/>
        </w:rPr>
        <w:t>New York:Norton, 2008 (GWW)</w:t>
      </w:r>
    </w:p>
    <w:p>
      <w:pPr>
        <w:pStyle w:val="13"/>
        <w:widowControl/>
      </w:pPr>
      <w:r>
        <w:t>“ __________________________________________ ,” he said. [P4a]</w:t>
      </w:r>
    </w:p>
    <w:p>
      <w:pPr>
        <w:pStyle w:val="13"/>
        <w:widowControl/>
      </w:pPr>
      <w:r>
        <w:t>He said, “ _______________________________________ .” [P4a</w:t>
      </w:r>
    </w:p>
    <w:p>
      <w:pPr>
        <w:pStyle w:val="13"/>
        <w:widowControl/>
      </w:pPr>
      <w:r>
        <w:t> “____________________________ ,” he said, “ __________________________ .”[P4e]</w:t>
      </w:r>
    </w:p>
    <w:p>
      <w:pPr>
        <w:pStyle w:val="13"/>
        <w:widowControl/>
      </w:pPr>
      <w:r>
        <w:t>Write a grammatically correct sentence using a pattern of your choice. Be sure to label the pattern.</w:t>
      </w:r>
    </w:p>
    <w:p>
      <w:pPr>
        <w:pStyle w:val="13"/>
        <w:widowControl/>
      </w:pPr>
      <w:r>
        <w:t> </w:t>
      </w:r>
      <w:r>
        <w:rPr>
          <w:rFonts w:hint="default"/>
          <w:lang w:val="en-US"/>
        </w:rPr>
        <w:t>”I am the greatest!,” he said. He said “ no you are not the greatest.” “Keep disbelifing me,”he said, “just keep it up sir.”</w:t>
      </w: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4141090">
    <w:nsid w:val="5613D822"/>
    <w:multiLevelType w:val="multilevel"/>
    <w:tmpl w:val="5613D822"/>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num w:numId="1">
    <w:abstractNumId w:val="144414109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2B63FEF"/>
    <w:rsid w:val="02B63FEF"/>
    <w:rsid w:val="368C6632"/>
    <w:rsid w:val="4CD32F17"/>
    <w:rsid w:val="5F0A03E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left"/>
    </w:pPr>
    <w:rPr>
      <w:rFonts w:ascii="Times New Roman" w:hAnsi="Times New Roman"/>
      <w:kern w:val="2"/>
      <w:sz w:val="21"/>
      <w:lang w:val="en-US" w:eastAsia="zh-CN"/>
    </w:rPr>
  </w:style>
  <w:style w:type="paragraph" w:styleId="2">
    <w:name w:val="heading 1"/>
    <w:basedOn w:val="1"/>
    <w:next w:val="1"/>
    <w:uiPriority w:val="0"/>
    <w:pPr>
      <w:keepNext/>
      <w:keepLines/>
      <w:spacing w:before="240" w:beforeLines="0" w:beforeAutospacing="0" w:after="60" w:afterLines="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Lines="0" w:beforeAutospacing="0" w:after="60" w:afterLines="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Lines="0" w:beforeAutospacing="0" w:after="60" w:afterLines="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Lines="0" w:beforeAutospacing="0" w:after="60" w:afterLines="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Lines="0" w:beforeAutospacing="0" w:after="60" w:afterLines="0" w:afterAutospacing="0" w:line="240" w:lineRule="auto"/>
      <w:outlineLvl w:val="4"/>
    </w:pPr>
    <w:rPr>
      <w:b/>
      <w:i/>
      <w:sz w:val="26"/>
    </w:rPr>
  </w:style>
  <w:style w:type="paragraph" w:styleId="7">
    <w:name w:val="heading 6"/>
    <w:basedOn w:val="1"/>
    <w:next w:val="1"/>
    <w:uiPriority w:val="0"/>
    <w:pPr>
      <w:keepNext/>
      <w:keepLines/>
      <w:spacing w:before="240" w:beforeLines="0" w:beforeAutospacing="0" w:after="60" w:afterLines="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Lines="0" w:beforeAutospacing="0" w:after="60" w:afterLines="0" w:afterAutospacing="0" w:line="240" w:lineRule="auto"/>
      <w:outlineLvl w:val="6"/>
    </w:pPr>
    <w:rPr>
      <w:sz w:val="24"/>
    </w:rPr>
  </w:style>
  <w:style w:type="paragraph" w:styleId="9">
    <w:name w:val="heading 8"/>
    <w:basedOn w:val="1"/>
    <w:next w:val="1"/>
    <w:uiPriority w:val="0"/>
    <w:pPr>
      <w:keepNext/>
      <w:keepLines/>
      <w:spacing w:before="240" w:beforeLines="0" w:beforeAutospacing="0" w:after="60" w:afterLines="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Lines="0" w:beforeAutospacing="0" w:after="60" w:afterLines="0" w:afterAutospacing="0" w:line="240" w:lineRule="auto"/>
      <w:outlineLvl w:val="8"/>
    </w:pPr>
    <w:rPr>
      <w:rFonts w:ascii="Arial" w:hAnsi="Arial"/>
      <w:sz w:val="22"/>
    </w:rPr>
  </w:style>
  <w:style w:type="character" w:default="1" w:styleId="14">
    <w:name w:val="Default Paragraph Font"/>
    <w:uiPriority w:val="0"/>
  </w:style>
  <w:style w:type="table" w:default="1" w:styleId="18">
    <w:name w:val="Normal Table"/>
    <w:semiHidden/>
    <w:uiPriority w:val="0"/>
    <w:tblPr>
      <w:tblLayout w:type="fixed"/>
      <w:tblCellMar>
        <w:top w:w="0" w:type="dxa"/>
        <w:left w:w="108" w:type="dxa"/>
        <w:bottom w:w="0" w:type="dxa"/>
        <w:right w:w="108" w:type="dxa"/>
      </w:tblCellMar>
    </w:tblPr>
    <w:tcPr>
      <w:textDirection w:val="lrTb"/>
    </w:tc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 w:type="paragraph" w:styleId="13">
    <w:name w:val="Normal (Web)"/>
    <w:uiPriority w:val="0"/>
    <w:pPr>
      <w:spacing w:before="0" w:beforeAutospacing="1" w:after="0" w:afterAutospacing="1"/>
      <w:ind w:left="0" w:right="0"/>
      <w:jc w:val="left"/>
    </w:pPr>
    <w:rPr>
      <w:kern w:val="0"/>
      <w:sz w:val="24"/>
      <w:szCs w:val="24"/>
      <w:lang w:val="en-US" w:eastAsia="zh-CN" w:bidi="ar-SA"/>
    </w:rPr>
  </w:style>
  <w:style w:type="character" w:styleId="15">
    <w:name w:val="Emphasis"/>
    <w:basedOn w:val="14"/>
    <w:uiPriority w:val="0"/>
    <w:rPr>
      <w:i/>
      <w:iCs/>
    </w:rPr>
  </w:style>
  <w:style w:type="character" w:styleId="16">
    <w:name w:val="Hyperlink"/>
    <w:basedOn w:val="14"/>
    <w:uiPriority w:val="0"/>
    <w:rPr>
      <w:color w:val="0000FF"/>
      <w:u w:val="single"/>
    </w:rPr>
  </w:style>
  <w:style w:type="character" w:styleId="17">
    <w:name w:val="Strong"/>
    <w:basedOn w:val="14"/>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Office_9.1.0.4949_{F1E327BC-269C-435d-A152-05C5408002CA}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2015-10-06T14:16:00Z</dcterms:created>
  <dc:creator>BRANDIN STALLWORTH</dc:creator>
  <cp:lastModifiedBy>BRANDIN STALLWORTH</cp:lastModifiedBy>
  <dcterms:modified xsi:type="dcterms:W3CDTF">2015-10-07T04:08:51Z</dcterms:modified>
  <dc:title>Sentence Punctuation Pattern Assignment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1033-9.1.0.4949</vt:lpwstr>
  </property>
</Properties>
</file>